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6E5" w:rsidRDefault="00C63B92" w:rsidP="00D436E5">
      <w:pPr>
        <w:rPr>
          <w:rFonts w:cstheme="minorHAnsi"/>
          <w:b/>
        </w:rPr>
      </w:pPr>
      <w:r>
        <w:rPr>
          <w:rFonts w:cstheme="minorHAnsi"/>
          <w:b/>
        </w:rPr>
        <w:t>PRESSEARTIKEL</w:t>
      </w:r>
      <w:r w:rsidR="00D436E5" w:rsidRPr="00D436E5">
        <w:rPr>
          <w:rFonts w:cstheme="minorHAnsi"/>
          <w:b/>
        </w:rPr>
        <w:t xml:space="preserve"> </w:t>
      </w:r>
      <w:r w:rsidR="00D436E5">
        <w:rPr>
          <w:rFonts w:cstheme="minorHAnsi"/>
          <w:b/>
        </w:rPr>
        <w:t>EFFIZIENZ-BRINGER</w:t>
      </w:r>
    </w:p>
    <w:p w:rsidR="00C63B92" w:rsidRDefault="00C63B92" w:rsidP="006C465A">
      <w:pPr>
        <w:rPr>
          <w:rFonts w:cstheme="minorHAnsi"/>
          <w:b/>
        </w:rPr>
      </w:pPr>
    </w:p>
    <w:p w:rsidR="00D436E5" w:rsidRDefault="00D436E5" w:rsidP="006C465A">
      <w:pPr>
        <w:rPr>
          <w:rFonts w:cstheme="minorHAnsi"/>
          <w:b/>
        </w:rPr>
      </w:pPr>
      <w:r>
        <w:rPr>
          <w:rFonts w:cstheme="minorHAnsi"/>
          <w:b/>
          <w:noProof/>
        </w:rPr>
        <w:drawing>
          <wp:inline distT="0" distB="0" distL="0" distR="0" wp14:anchorId="13DB236F">
            <wp:extent cx="1840865" cy="149352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865" cy="1493520"/>
                    </a:xfrm>
                    <a:prstGeom prst="rect">
                      <a:avLst/>
                    </a:prstGeom>
                    <a:noFill/>
                  </pic:spPr>
                </pic:pic>
              </a:graphicData>
            </a:graphic>
          </wp:inline>
        </w:drawing>
      </w:r>
    </w:p>
    <w:p w:rsidR="00D436E5" w:rsidRPr="000B5366" w:rsidRDefault="00D436E5" w:rsidP="00D436E5">
      <w:pPr>
        <w:spacing w:after="0" w:line="240" w:lineRule="auto"/>
        <w:rPr>
          <w:rFonts w:cstheme="minorHAnsi"/>
          <w:b/>
        </w:rPr>
      </w:pPr>
      <w:r>
        <w:rPr>
          <w:rFonts w:cstheme="minorHAnsi"/>
          <w:b/>
        </w:rPr>
        <w:t>Ein Baustein fürs Leben</w:t>
      </w:r>
    </w:p>
    <w:p w:rsidR="00D436E5" w:rsidRPr="00D436E5" w:rsidRDefault="00D436E5" w:rsidP="00D436E5">
      <w:pPr>
        <w:spacing w:after="0" w:line="240" w:lineRule="auto"/>
        <w:rPr>
          <w:rFonts w:cstheme="minorHAnsi"/>
          <w:color w:val="FF0000"/>
        </w:rPr>
      </w:pPr>
      <w:r w:rsidRPr="00D436E5">
        <w:rPr>
          <w:rFonts w:cstheme="minorHAnsi"/>
          <w:color w:val="FF0000"/>
        </w:rPr>
        <w:t>Nachhaltig und energieeffizient wohnen.</w:t>
      </w:r>
    </w:p>
    <w:p w:rsidR="00D436E5" w:rsidRDefault="00D436E5" w:rsidP="00D436E5">
      <w:pPr>
        <w:spacing w:after="0" w:line="240" w:lineRule="auto"/>
        <w:rPr>
          <w:rFonts w:cstheme="minorHAnsi"/>
        </w:rPr>
      </w:pPr>
    </w:p>
    <w:p w:rsidR="00D436E5" w:rsidRDefault="00D436E5" w:rsidP="00D436E5">
      <w:pPr>
        <w:spacing w:after="0" w:line="240" w:lineRule="auto"/>
        <w:rPr>
          <w:rFonts w:cstheme="minorHAnsi"/>
        </w:rPr>
      </w:pPr>
      <w:r w:rsidRPr="0006727E">
        <w:rPr>
          <w:rFonts w:cstheme="minorHAnsi"/>
        </w:rPr>
        <w:t xml:space="preserve">Wer heute ein Haus baut oder eine Neubauwohnung kauft, dem kommt es darauf an, sich maximale Fördertöpfe </w:t>
      </w:r>
      <w:bookmarkStart w:id="0" w:name="_GoBack"/>
      <w:bookmarkEnd w:id="0"/>
      <w:r w:rsidRPr="0006727E">
        <w:rPr>
          <w:rFonts w:cstheme="minorHAnsi"/>
        </w:rPr>
        <w:t>zu sichern. Die Wärmeleitfähigkeit eines Ziegels spielt dabei eine wichtige Rolle, ist sie doch ein bedeutender Parameter, um d</w:t>
      </w:r>
      <w:r>
        <w:rPr>
          <w:rFonts w:cstheme="minorHAnsi"/>
        </w:rPr>
        <w:t>ie</w:t>
      </w:r>
      <w:r w:rsidRPr="0006727E">
        <w:rPr>
          <w:rFonts w:cstheme="minorHAnsi"/>
        </w:rPr>
        <w:t xml:space="preserve"> ­gewünschte Effizienzhausstufe zu erreichen. Der ZMK X6,5 von Kellerer ist in seiner Klasse der Weltrekordhalter beim Wärmeschutz bei gleichzeitig hochkomfortablen Schallschutzwerten. Bauen bis zur Effizienzhausstufe 40 ist mit ihm möglich.</w:t>
      </w:r>
    </w:p>
    <w:p w:rsidR="00D436E5" w:rsidRDefault="00D436E5" w:rsidP="00D436E5">
      <w:pPr>
        <w:spacing w:after="0" w:line="240" w:lineRule="auto"/>
        <w:rPr>
          <w:rFonts w:cstheme="minorHAnsi"/>
        </w:rPr>
      </w:pPr>
    </w:p>
    <w:p w:rsidR="00D436E5" w:rsidRPr="0006727E" w:rsidRDefault="00D436E5" w:rsidP="00D436E5">
      <w:pPr>
        <w:spacing w:after="0" w:line="240" w:lineRule="auto"/>
        <w:rPr>
          <w:rFonts w:cstheme="minorHAnsi"/>
          <w:b/>
        </w:rPr>
      </w:pPr>
      <w:r w:rsidRPr="0006727E">
        <w:rPr>
          <w:rFonts w:cstheme="minorHAnsi"/>
          <w:b/>
        </w:rPr>
        <w:t>Wohnflächengewinn</w:t>
      </w:r>
    </w:p>
    <w:p w:rsidR="00D436E5" w:rsidRPr="0006727E" w:rsidRDefault="00D436E5" w:rsidP="00D436E5">
      <w:pPr>
        <w:spacing w:after="0" w:line="240" w:lineRule="auto"/>
        <w:rPr>
          <w:rFonts w:cstheme="minorHAnsi"/>
        </w:rPr>
      </w:pPr>
      <w:r w:rsidRPr="0006727E">
        <w:rPr>
          <w:rFonts w:cstheme="minorHAnsi"/>
        </w:rPr>
        <w:t xml:space="preserve">Die mit dem Hightech-Material </w:t>
      </w:r>
      <w:proofErr w:type="spellStart"/>
      <w:r w:rsidRPr="0006727E">
        <w:rPr>
          <w:rFonts w:cstheme="minorHAnsi"/>
        </w:rPr>
        <w:t>AdPor</w:t>
      </w:r>
      <w:proofErr w:type="spellEnd"/>
      <w:r w:rsidRPr="0006727E">
        <w:rPr>
          <w:rFonts w:cstheme="minorHAnsi"/>
        </w:rPr>
        <w:t xml:space="preserve">® gefüllten Ziegel von ZMK erreichen schon ab einer Außenwandstärke von 30 Zentimetern Bestleistung. </w:t>
      </w:r>
      <w:r>
        <w:rPr>
          <w:rFonts w:cstheme="minorHAnsi"/>
        </w:rPr>
        <w:t>So schafft er mehr Wohnfläche auf gleicher Grundfläche.</w:t>
      </w:r>
    </w:p>
    <w:p w:rsidR="00D436E5" w:rsidRDefault="00D436E5" w:rsidP="00D436E5">
      <w:pPr>
        <w:spacing w:after="0" w:line="240" w:lineRule="auto"/>
        <w:rPr>
          <w:rFonts w:cstheme="minorHAnsi"/>
          <w:b/>
        </w:rPr>
      </w:pPr>
    </w:p>
    <w:p w:rsidR="00D436E5" w:rsidRDefault="00D436E5" w:rsidP="00D436E5">
      <w:pPr>
        <w:spacing w:after="0" w:line="240" w:lineRule="auto"/>
        <w:rPr>
          <w:rFonts w:cstheme="minorHAnsi"/>
          <w:b/>
        </w:rPr>
      </w:pPr>
      <w:r>
        <w:rPr>
          <w:rFonts w:cstheme="minorHAnsi"/>
          <w:b/>
        </w:rPr>
        <w:t>Ruhige Stunden</w:t>
      </w:r>
    </w:p>
    <w:p w:rsidR="00D436E5" w:rsidRPr="00B86276" w:rsidRDefault="00D436E5" w:rsidP="00D436E5">
      <w:pPr>
        <w:spacing w:after="0" w:line="240" w:lineRule="auto"/>
        <w:rPr>
          <w:rFonts w:cstheme="minorHAnsi"/>
        </w:rPr>
      </w:pPr>
      <w:r w:rsidRPr="00B86276">
        <w:rPr>
          <w:rFonts w:cstheme="minorHAnsi"/>
        </w:rPr>
        <w:t xml:space="preserve">Wer in engen Wohnsiedlungen oder an belebten Straßen baut, der wird den gefüllten Ziegel zusätzlich zu schätzen wissen. Er schirmt die Bewohner gegen Lärm von draußen hervorragend ab. </w:t>
      </w:r>
    </w:p>
    <w:p w:rsidR="00D436E5" w:rsidRDefault="00D436E5" w:rsidP="00D436E5">
      <w:pPr>
        <w:spacing w:after="0" w:line="240" w:lineRule="auto"/>
        <w:rPr>
          <w:rFonts w:cstheme="minorHAnsi"/>
          <w:b/>
        </w:rPr>
      </w:pPr>
    </w:p>
    <w:p w:rsidR="00D436E5" w:rsidRDefault="00D436E5" w:rsidP="00D436E5">
      <w:pPr>
        <w:spacing w:after="0" w:line="240" w:lineRule="auto"/>
        <w:rPr>
          <w:rFonts w:cstheme="minorHAnsi"/>
          <w:b/>
        </w:rPr>
      </w:pPr>
      <w:r>
        <w:rPr>
          <w:rFonts w:cstheme="minorHAnsi"/>
          <w:b/>
        </w:rPr>
        <w:t>Nachhaltigkeit</w:t>
      </w:r>
    </w:p>
    <w:p w:rsidR="00D436E5" w:rsidRDefault="00D436E5" w:rsidP="00D436E5">
      <w:pPr>
        <w:spacing w:after="0" w:line="240" w:lineRule="auto"/>
        <w:rPr>
          <w:rFonts w:cstheme="minorHAnsi"/>
        </w:rPr>
      </w:pPr>
      <w:r>
        <w:rPr>
          <w:rFonts w:cstheme="minorHAnsi"/>
        </w:rPr>
        <w:t xml:space="preserve">Ziegel mit der Hightech-Füllung </w:t>
      </w:r>
      <w:proofErr w:type="spellStart"/>
      <w:r>
        <w:rPr>
          <w:rFonts w:cstheme="minorHAnsi"/>
        </w:rPr>
        <w:t>AdPor</w:t>
      </w:r>
      <w:proofErr w:type="spellEnd"/>
      <w:r>
        <w:rPr>
          <w:rFonts w:cstheme="minorHAnsi"/>
        </w:rPr>
        <w:t xml:space="preserve">® sind besonders robust und langlebig. Feuchtigkeit durch Hochwasser oder einen Rohrbruch kann Ihnen nichts anhaben, denn das Material ist völlig wasserunempfindlich. Ist das Ende des Lebenszyklus der Immobilie trotz allem eines Tages erreicht, so wird Abbruchmaterial </w:t>
      </w:r>
      <w:r w:rsidRPr="0006727E">
        <w:rPr>
          <w:rFonts w:cstheme="minorHAnsi"/>
        </w:rPr>
        <w:t>von Kellerer Ziegelsysteme zurückgenommen. Der Dämmstoff wird vom Ziegel in einer eigens ­entwickelten Anlage getrennt und der Wiederverwertung zugeführt. Das ist nicht nur gut für Umwelt und Klima, sondern auch für den Geldbeutel, da der Bauschutt nicht auf der Deponie entsorgt w</w:t>
      </w:r>
      <w:r>
        <w:rPr>
          <w:rFonts w:cstheme="minorHAnsi"/>
        </w:rPr>
        <w:t>ird</w:t>
      </w:r>
      <w:r w:rsidRPr="0006727E">
        <w:rPr>
          <w:rFonts w:cstheme="minorHAnsi"/>
        </w:rPr>
        <w:t>.</w:t>
      </w:r>
    </w:p>
    <w:p w:rsidR="00D436E5" w:rsidRDefault="00D436E5" w:rsidP="00D436E5">
      <w:pPr>
        <w:spacing w:after="0" w:line="240" w:lineRule="auto"/>
        <w:rPr>
          <w:rFonts w:cstheme="minorHAnsi"/>
        </w:rPr>
      </w:pPr>
    </w:p>
    <w:p w:rsidR="00D436E5" w:rsidRDefault="00D436E5" w:rsidP="00D436E5">
      <w:pPr>
        <w:spacing w:after="0" w:line="240" w:lineRule="auto"/>
        <w:rPr>
          <w:rFonts w:cstheme="minorHAnsi"/>
        </w:rPr>
      </w:pPr>
      <w:r>
        <w:rPr>
          <w:rFonts w:cstheme="minorHAnsi"/>
        </w:rPr>
        <w:t>Den gefüllten ZMK X6,5 liefert das Unternehmen Kellerer in vier verschiedenen Stärken.</w:t>
      </w:r>
    </w:p>
    <w:p w:rsidR="00D436E5" w:rsidRDefault="00D436E5" w:rsidP="00D436E5">
      <w:pPr>
        <w:spacing w:after="0"/>
      </w:pPr>
    </w:p>
    <w:p w:rsidR="00D436E5" w:rsidRPr="00ED7444" w:rsidRDefault="00D436E5" w:rsidP="00D436E5">
      <w:pPr>
        <w:spacing w:after="0"/>
        <w:rPr>
          <w:b/>
        </w:rPr>
      </w:pPr>
      <w:r w:rsidRPr="00ED7444">
        <w:rPr>
          <w:b/>
        </w:rPr>
        <w:t>Ansprechpartner</w:t>
      </w:r>
    </w:p>
    <w:p w:rsidR="00D436E5" w:rsidRPr="00ED7444" w:rsidRDefault="00D436E5" w:rsidP="00D436E5">
      <w:pPr>
        <w:spacing w:after="0"/>
      </w:pPr>
      <w:r w:rsidRPr="00ED7444">
        <w:t>Ziegelsysteme Michael Kellerer GmbH &amp; Co. KG</w:t>
      </w:r>
    </w:p>
    <w:p w:rsidR="00D436E5" w:rsidRPr="00ED7444" w:rsidRDefault="00D436E5" w:rsidP="00D436E5">
      <w:pPr>
        <w:spacing w:after="0"/>
      </w:pPr>
      <w:r w:rsidRPr="00ED7444">
        <w:t>Tanja Bless</w:t>
      </w:r>
    </w:p>
    <w:p w:rsidR="00D436E5" w:rsidRPr="00ED7444" w:rsidRDefault="00D436E5" w:rsidP="00D436E5">
      <w:pPr>
        <w:spacing w:after="0"/>
      </w:pPr>
      <w:r w:rsidRPr="00ED7444">
        <w:t>Marketing</w:t>
      </w:r>
    </w:p>
    <w:p w:rsidR="00D436E5" w:rsidRPr="00ED7444" w:rsidRDefault="00D436E5" w:rsidP="00D436E5">
      <w:pPr>
        <w:spacing w:after="0"/>
      </w:pPr>
      <w:r w:rsidRPr="00ED7444">
        <w:t>Ziegeleistraße 13</w:t>
      </w:r>
    </w:p>
    <w:p w:rsidR="00D436E5" w:rsidRPr="00ED7444" w:rsidRDefault="00D436E5" w:rsidP="00D436E5">
      <w:pPr>
        <w:spacing w:after="0"/>
      </w:pPr>
      <w:r w:rsidRPr="00ED7444">
        <w:t xml:space="preserve">82281 </w:t>
      </w:r>
      <w:proofErr w:type="spellStart"/>
      <w:r w:rsidRPr="00ED7444">
        <w:t>Oberweikertshofen</w:t>
      </w:r>
      <w:proofErr w:type="spellEnd"/>
    </w:p>
    <w:p w:rsidR="00D436E5" w:rsidRPr="00ED7444" w:rsidRDefault="00D436E5" w:rsidP="00D436E5">
      <w:pPr>
        <w:spacing w:after="0"/>
      </w:pPr>
    </w:p>
    <w:p w:rsidR="00D436E5" w:rsidRPr="00ED7444" w:rsidRDefault="00D436E5" w:rsidP="00D436E5">
      <w:pPr>
        <w:spacing w:after="0"/>
      </w:pPr>
      <w:r w:rsidRPr="00ED7444">
        <w:t>Tel. +49 (0) 8145/ 923-62</w:t>
      </w:r>
    </w:p>
    <w:p w:rsidR="00D436E5" w:rsidRPr="00ED7444" w:rsidRDefault="00D436E5" w:rsidP="00D436E5">
      <w:pPr>
        <w:spacing w:after="0"/>
      </w:pPr>
      <w:r w:rsidRPr="00ED7444">
        <w:t>Fax +49 (0) 8145/ 54 22</w:t>
      </w:r>
    </w:p>
    <w:p w:rsidR="00D436E5" w:rsidRPr="00ED7444" w:rsidRDefault="00D436E5" w:rsidP="00D436E5">
      <w:pPr>
        <w:spacing w:after="0"/>
      </w:pPr>
      <w:r w:rsidRPr="00ED7444">
        <w:t>Tanja.Bless@kellererziegel.de</w:t>
      </w:r>
    </w:p>
    <w:p w:rsidR="00D436E5" w:rsidRPr="00ED7444" w:rsidRDefault="00D436E5" w:rsidP="00D436E5"/>
    <w:p w:rsidR="00D436E5" w:rsidRDefault="00D436E5" w:rsidP="00D436E5">
      <w:r>
        <w:t>Bildnachweis: Kellerer Ziegel</w:t>
      </w:r>
    </w:p>
    <w:p w:rsidR="00D436E5" w:rsidRDefault="00D436E5" w:rsidP="00D436E5">
      <w:r>
        <w:t xml:space="preserve">Stand: </w:t>
      </w:r>
      <w:r w:rsidR="00C36552">
        <w:t>26.07</w:t>
      </w:r>
      <w:r>
        <w:t>.2021</w:t>
      </w:r>
    </w:p>
    <w:p w:rsidR="00D436E5" w:rsidRDefault="00D436E5" w:rsidP="00D436E5"/>
    <w:p w:rsidR="00D436E5" w:rsidRPr="00ED7444" w:rsidRDefault="00D436E5" w:rsidP="00D436E5">
      <w:pPr>
        <w:rPr>
          <w:sz w:val="18"/>
          <w:szCs w:val="18"/>
          <w:u w:val="single"/>
        </w:rPr>
      </w:pPr>
      <w:r w:rsidRPr="00ED7444">
        <w:rPr>
          <w:sz w:val="18"/>
          <w:szCs w:val="18"/>
          <w:u w:val="single"/>
        </w:rPr>
        <w:t>Maximaler Anspruch. Seit über 150 Jahren.</w:t>
      </w:r>
    </w:p>
    <w:p w:rsidR="00D436E5" w:rsidRPr="00ED7444" w:rsidRDefault="00D436E5" w:rsidP="00D436E5">
      <w:pPr>
        <w:rPr>
          <w:sz w:val="18"/>
          <w:szCs w:val="18"/>
        </w:rPr>
      </w:pPr>
      <w:r w:rsidRPr="00ED7444">
        <w:rPr>
          <w:sz w:val="18"/>
          <w:szCs w:val="18"/>
        </w:rPr>
        <w:t xml:space="preserve">Seit 1868 produziert die Ziegelsysteme Michael Kellerer GmbH &amp; Co. KG in </w:t>
      </w:r>
      <w:proofErr w:type="spellStart"/>
      <w:r w:rsidRPr="00ED7444">
        <w:rPr>
          <w:sz w:val="18"/>
          <w:szCs w:val="18"/>
        </w:rPr>
        <w:t>Oberweikertshofen</w:t>
      </w:r>
      <w:proofErr w:type="spellEnd"/>
      <w:r w:rsidRPr="00ED7444">
        <w:rPr>
          <w:sz w:val="18"/>
          <w:szCs w:val="18"/>
        </w:rPr>
        <w:t xml:space="preserve"> im Landkreis Fürstenfeldbruck bei München Ziegel aus den Rohstoffen der Natur. Als Familienunternehmen verbindet es in der 5. Generation Tradition und Innovation. Heute ist daraus ein Hightech-Unternehmen geworden. Höchster Qualitätsanspruch, stetiger Fortschritt und nachhaltiges Bauen sind die Werte, auf welchen die Erfolgsgeschichte des Unternehmens fußt. </w:t>
      </w:r>
    </w:p>
    <w:p w:rsidR="00D436E5" w:rsidRPr="00ED7444" w:rsidRDefault="00D436E5" w:rsidP="00D436E5">
      <w:pPr>
        <w:rPr>
          <w:sz w:val="18"/>
          <w:szCs w:val="18"/>
        </w:rPr>
      </w:pPr>
      <w:r w:rsidRPr="00ED7444">
        <w:rPr>
          <w:sz w:val="18"/>
          <w:szCs w:val="18"/>
        </w:rPr>
        <w:t xml:space="preserve">Die Mauerziegel beeindrucken durch Rekordwerte in Sachen Dämmwert, Schallschutz, Brandschutz und Nachhaltigkeit. Damit erfüllt </w:t>
      </w:r>
      <w:r>
        <w:rPr>
          <w:sz w:val="18"/>
          <w:szCs w:val="18"/>
        </w:rPr>
        <w:t xml:space="preserve">die Firma Ziegelsysteme Michael Kellerer </w:t>
      </w:r>
      <w:r w:rsidRPr="00ED7444">
        <w:rPr>
          <w:sz w:val="18"/>
          <w:szCs w:val="18"/>
        </w:rPr>
        <w:t>heute bereits die Werte von Morgen und leistet einen wichtigen Beitrag in punkto Energieeffizienz und Nachhaltigkeit.</w:t>
      </w:r>
    </w:p>
    <w:p w:rsidR="00D436E5" w:rsidRPr="004D0E51" w:rsidRDefault="00D436E5" w:rsidP="00D436E5">
      <w:pPr>
        <w:rPr>
          <w:sz w:val="18"/>
          <w:szCs w:val="18"/>
        </w:rPr>
      </w:pPr>
      <w:r w:rsidRPr="00ED7444">
        <w:rPr>
          <w:sz w:val="18"/>
          <w:szCs w:val="18"/>
        </w:rPr>
        <w:t>Ziegel - Ein Baustein fürs Leben.</w:t>
      </w:r>
    </w:p>
    <w:p w:rsidR="00D436E5" w:rsidRDefault="00D436E5" w:rsidP="006C465A">
      <w:pPr>
        <w:rPr>
          <w:rFonts w:cstheme="minorHAnsi"/>
          <w:b/>
        </w:rPr>
      </w:pPr>
    </w:p>
    <w:p w:rsidR="00D436E5" w:rsidRDefault="00D436E5" w:rsidP="006C465A">
      <w:pPr>
        <w:rPr>
          <w:rFonts w:cstheme="minorHAnsi"/>
          <w:b/>
        </w:rPr>
      </w:pPr>
    </w:p>
    <w:p w:rsidR="00C63B92" w:rsidRDefault="00D436E5" w:rsidP="006C465A">
      <w:pPr>
        <w:rPr>
          <w:rFonts w:cstheme="minorHAnsi"/>
          <w:b/>
        </w:rPr>
      </w:pPr>
      <w:r>
        <w:rPr>
          <w:noProof/>
        </w:rPr>
        <w:drawing>
          <wp:inline distT="0" distB="0" distL="0" distR="0">
            <wp:extent cx="2964581" cy="16764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846" cy="1682770"/>
                    </a:xfrm>
                    <a:prstGeom prst="rect">
                      <a:avLst/>
                    </a:prstGeom>
                    <a:noFill/>
                    <a:ln>
                      <a:noFill/>
                    </a:ln>
                  </pic:spPr>
                </pic:pic>
              </a:graphicData>
            </a:graphic>
          </wp:inline>
        </w:drawing>
      </w:r>
    </w:p>
    <w:p w:rsidR="00D436E5" w:rsidRPr="00D436E5" w:rsidRDefault="00D436E5" w:rsidP="006C465A">
      <w:pPr>
        <w:rPr>
          <w:rFonts w:cstheme="minorHAnsi"/>
        </w:rPr>
      </w:pPr>
      <w:r w:rsidRPr="00D436E5">
        <w:rPr>
          <w:rFonts w:cstheme="minorHAnsi"/>
        </w:rPr>
        <w:t>Mit dem ZMK X6,5 spart man Heizkosten und schafft zugleich mehr Wohnfläche.</w:t>
      </w:r>
    </w:p>
    <w:p w:rsidR="00BB6BF7" w:rsidRDefault="00BB6BF7" w:rsidP="006C465A">
      <w:pPr>
        <w:rPr>
          <w:rFonts w:cstheme="minorHAnsi"/>
          <w:b/>
        </w:rPr>
      </w:pPr>
      <w:r>
        <w:rPr>
          <w:rFonts w:cstheme="minorHAnsi"/>
          <w:b/>
          <w:noProof/>
        </w:rPr>
        <w:drawing>
          <wp:inline distT="0" distB="0" distL="0" distR="0">
            <wp:extent cx="1838325" cy="149605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MK_X6_6,5_36,5cm_I_ret_frei_mit_Schatten_ohneHintergrund_N.png"/>
                    <pic:cNvPicPr/>
                  </pic:nvPicPr>
                  <pic:blipFill rotWithShape="1">
                    <a:blip r:embed="rId8" cstate="print">
                      <a:extLst>
                        <a:ext uri="{28A0092B-C50C-407E-A947-70E740481C1C}">
                          <a14:useLocalDpi xmlns:a14="http://schemas.microsoft.com/office/drawing/2010/main" val="0"/>
                        </a:ext>
                      </a:extLst>
                    </a:blip>
                    <a:srcRect l="25132" t="21848" r="19809" b="18346"/>
                    <a:stretch/>
                  </pic:blipFill>
                  <pic:spPr bwMode="auto">
                    <a:xfrm>
                      <a:off x="0" y="0"/>
                      <a:ext cx="1848034" cy="1503955"/>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rPr>
        <w:tab/>
      </w:r>
      <w:r>
        <w:rPr>
          <w:rFonts w:cstheme="minorHAnsi"/>
          <w:b/>
        </w:rPr>
        <w:tab/>
      </w:r>
      <w:r>
        <w:rPr>
          <w:rFonts w:cstheme="minorHAnsi"/>
          <w:b/>
        </w:rPr>
        <w:tab/>
      </w:r>
      <w:r>
        <w:rPr>
          <w:rFonts w:cstheme="minorHAnsi"/>
          <w:b/>
          <w:noProof/>
        </w:rPr>
        <w:drawing>
          <wp:inline distT="0" distB="0" distL="0" distR="0">
            <wp:extent cx="1752600" cy="155230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MK_X6,5_30cm_II_ohne_Schatten_Nase.jpg"/>
                    <pic:cNvPicPr/>
                  </pic:nvPicPr>
                  <pic:blipFill rotWithShape="1">
                    <a:blip r:embed="rId9" cstate="print">
                      <a:extLst>
                        <a:ext uri="{28A0092B-C50C-407E-A947-70E740481C1C}">
                          <a14:useLocalDpi xmlns:a14="http://schemas.microsoft.com/office/drawing/2010/main" val="0"/>
                        </a:ext>
                      </a:extLst>
                    </a:blip>
                    <a:srcRect l="21329" t="12649" r="20801" b="10467"/>
                    <a:stretch/>
                  </pic:blipFill>
                  <pic:spPr bwMode="auto">
                    <a:xfrm>
                      <a:off x="0" y="0"/>
                      <a:ext cx="1760895" cy="1559650"/>
                    </a:xfrm>
                    <a:prstGeom prst="rect">
                      <a:avLst/>
                    </a:prstGeom>
                    <a:ln>
                      <a:noFill/>
                    </a:ln>
                    <a:extLst>
                      <a:ext uri="{53640926-AAD7-44D8-BBD7-CCE9431645EC}">
                        <a14:shadowObscured xmlns:a14="http://schemas.microsoft.com/office/drawing/2010/main"/>
                      </a:ext>
                    </a:extLst>
                  </pic:spPr>
                </pic:pic>
              </a:graphicData>
            </a:graphic>
          </wp:inline>
        </w:drawing>
      </w:r>
    </w:p>
    <w:p w:rsidR="000B5366" w:rsidRDefault="00BB6BF7" w:rsidP="00BB6BF7">
      <w:pPr>
        <w:spacing w:after="0" w:line="240" w:lineRule="auto"/>
        <w:rPr>
          <w:rFonts w:cstheme="minorHAnsi"/>
          <w:b/>
        </w:rPr>
      </w:pPr>
      <w:r>
        <w:rPr>
          <w:rFonts w:cstheme="minorHAnsi"/>
          <w:b/>
        </w:rPr>
        <w:t>Frontansicht ZMK X6,5 in 36,5 cm</w:t>
      </w:r>
      <w:r>
        <w:rPr>
          <w:rFonts w:cstheme="minorHAnsi"/>
          <w:b/>
        </w:rPr>
        <w:tab/>
      </w:r>
      <w:r>
        <w:rPr>
          <w:rFonts w:cstheme="minorHAnsi"/>
          <w:b/>
        </w:rPr>
        <w:tab/>
      </w:r>
      <w:r>
        <w:rPr>
          <w:rFonts w:cstheme="minorHAnsi"/>
          <w:b/>
        </w:rPr>
        <w:tab/>
        <w:t>Seitenansicht ZMK X6,5 in 30 cm</w:t>
      </w:r>
    </w:p>
    <w:p w:rsidR="00BB6BF7" w:rsidRPr="00BB6BF7" w:rsidRDefault="00BB6BF7" w:rsidP="00BB6BF7">
      <w:pPr>
        <w:spacing w:after="0" w:line="240" w:lineRule="auto"/>
        <w:rPr>
          <w:rFonts w:cstheme="minorHAnsi"/>
        </w:rPr>
      </w:pPr>
      <w:r w:rsidRPr="00BB6BF7">
        <w:rPr>
          <w:rFonts w:cstheme="minorHAnsi"/>
        </w:rPr>
        <w:t xml:space="preserve">Die innenliegende Dämmung aus </w:t>
      </w:r>
      <w:r>
        <w:rPr>
          <w:rFonts w:cstheme="minorHAnsi"/>
        </w:rPr>
        <w:tab/>
      </w:r>
      <w:r>
        <w:rPr>
          <w:rFonts w:cstheme="minorHAnsi"/>
        </w:rPr>
        <w:tab/>
      </w:r>
      <w:r>
        <w:rPr>
          <w:rFonts w:cstheme="minorHAnsi"/>
        </w:rPr>
        <w:tab/>
        <w:t>Wohnflächengewinn durch</w:t>
      </w:r>
    </w:p>
    <w:p w:rsidR="00B2297B" w:rsidRPr="00BB6BF7" w:rsidRDefault="00BB6BF7" w:rsidP="00BB6BF7">
      <w:pPr>
        <w:spacing w:after="0" w:line="240" w:lineRule="auto"/>
        <w:rPr>
          <w:rFonts w:cstheme="minorHAnsi"/>
        </w:rPr>
      </w:pPr>
      <w:proofErr w:type="spellStart"/>
      <w:r w:rsidRPr="00BB6BF7">
        <w:rPr>
          <w:rFonts w:cstheme="minorHAnsi"/>
        </w:rPr>
        <w:t>Adpor</w:t>
      </w:r>
      <w:proofErr w:type="spellEnd"/>
      <w:r w:rsidRPr="00BB6BF7">
        <w:rPr>
          <w:rFonts w:cstheme="minorHAnsi"/>
        </w:rPr>
        <w:t>® sorgt für eine maximal Dämmwirkung.</w:t>
      </w:r>
      <w:r>
        <w:rPr>
          <w:rFonts w:cstheme="minorHAnsi"/>
        </w:rPr>
        <w:tab/>
      </w:r>
      <w:r>
        <w:rPr>
          <w:rFonts w:cstheme="minorHAnsi"/>
        </w:rPr>
        <w:tab/>
        <w:t>geringere Außenwandstärke.</w:t>
      </w:r>
    </w:p>
    <w:p w:rsidR="00BB6BF7" w:rsidRDefault="00BB6BF7" w:rsidP="006C465A">
      <w:pPr>
        <w:rPr>
          <w:rFonts w:cstheme="minorHAnsi"/>
          <w:b/>
        </w:rPr>
      </w:pPr>
    </w:p>
    <w:p w:rsidR="00BB6BF7" w:rsidRDefault="00BB6BF7" w:rsidP="006C465A">
      <w:pPr>
        <w:rPr>
          <w:rFonts w:cstheme="minorHAnsi"/>
          <w:b/>
        </w:rPr>
      </w:pPr>
    </w:p>
    <w:sectPr w:rsidR="00BB6BF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B7" w:rsidRDefault="00134EB7" w:rsidP="00695D9F">
      <w:pPr>
        <w:spacing w:after="0" w:line="240" w:lineRule="auto"/>
      </w:pPr>
      <w:r>
        <w:separator/>
      </w:r>
    </w:p>
  </w:endnote>
  <w:endnote w:type="continuationSeparator" w:id="0">
    <w:p w:rsidR="00134EB7" w:rsidRDefault="00134EB7" w:rsidP="006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9F" w:rsidRDefault="00695D9F">
    <w:pPr>
      <w:pStyle w:val="Fuzeile"/>
    </w:pPr>
  </w:p>
  <w:p w:rsidR="00695D9F" w:rsidRDefault="00695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B7" w:rsidRDefault="00134EB7" w:rsidP="00695D9F">
      <w:pPr>
        <w:spacing w:after="0" w:line="240" w:lineRule="auto"/>
      </w:pPr>
      <w:r>
        <w:separator/>
      </w:r>
    </w:p>
  </w:footnote>
  <w:footnote w:type="continuationSeparator" w:id="0">
    <w:p w:rsidR="00134EB7" w:rsidRDefault="00134EB7" w:rsidP="0069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9F" w:rsidRDefault="00695D9F" w:rsidP="00695D9F">
    <w:pPr>
      <w:pStyle w:val="Kopfzeile"/>
      <w:jc w:val="right"/>
    </w:pPr>
    <w:r>
      <w:rPr>
        <w:noProof/>
      </w:rPr>
      <w:drawing>
        <wp:inline distT="0" distB="0" distL="0" distR="0" wp14:anchorId="00012541">
          <wp:extent cx="1310640" cy="25590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2559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F0"/>
    <w:rsid w:val="00025CC9"/>
    <w:rsid w:val="000339EB"/>
    <w:rsid w:val="000418B9"/>
    <w:rsid w:val="00047691"/>
    <w:rsid w:val="0006727E"/>
    <w:rsid w:val="00067A2A"/>
    <w:rsid w:val="00075722"/>
    <w:rsid w:val="00086173"/>
    <w:rsid w:val="000B00C0"/>
    <w:rsid w:val="000B5366"/>
    <w:rsid w:val="000E55DF"/>
    <w:rsid w:val="000F3EC4"/>
    <w:rsid w:val="00103E78"/>
    <w:rsid w:val="00105506"/>
    <w:rsid w:val="00107AA0"/>
    <w:rsid w:val="00134EB7"/>
    <w:rsid w:val="00162F4F"/>
    <w:rsid w:val="001B520A"/>
    <w:rsid w:val="001D0940"/>
    <w:rsid w:val="00214EFE"/>
    <w:rsid w:val="002565AB"/>
    <w:rsid w:val="002B0406"/>
    <w:rsid w:val="002B386D"/>
    <w:rsid w:val="00327B3A"/>
    <w:rsid w:val="00350860"/>
    <w:rsid w:val="00351536"/>
    <w:rsid w:val="003802CC"/>
    <w:rsid w:val="00381AB1"/>
    <w:rsid w:val="003A34F2"/>
    <w:rsid w:val="004D0E51"/>
    <w:rsid w:val="004D118D"/>
    <w:rsid w:val="004F4164"/>
    <w:rsid w:val="00580E3E"/>
    <w:rsid w:val="00591318"/>
    <w:rsid w:val="005D4DC9"/>
    <w:rsid w:val="005E3A3B"/>
    <w:rsid w:val="005F0F3B"/>
    <w:rsid w:val="006433E8"/>
    <w:rsid w:val="00695D9F"/>
    <w:rsid w:val="006C465A"/>
    <w:rsid w:val="006E5A92"/>
    <w:rsid w:val="00717F45"/>
    <w:rsid w:val="00721DFA"/>
    <w:rsid w:val="007312F0"/>
    <w:rsid w:val="007430DD"/>
    <w:rsid w:val="00746B63"/>
    <w:rsid w:val="007553F5"/>
    <w:rsid w:val="00761270"/>
    <w:rsid w:val="007B2381"/>
    <w:rsid w:val="007B2C37"/>
    <w:rsid w:val="00827541"/>
    <w:rsid w:val="00854C01"/>
    <w:rsid w:val="008552FC"/>
    <w:rsid w:val="008777F0"/>
    <w:rsid w:val="008B20B6"/>
    <w:rsid w:val="008B5685"/>
    <w:rsid w:val="009541D7"/>
    <w:rsid w:val="00980ECC"/>
    <w:rsid w:val="009C59D3"/>
    <w:rsid w:val="009D1EEE"/>
    <w:rsid w:val="009D39C3"/>
    <w:rsid w:val="009E35FD"/>
    <w:rsid w:val="00A16178"/>
    <w:rsid w:val="00A625B7"/>
    <w:rsid w:val="00A81AB4"/>
    <w:rsid w:val="00A94301"/>
    <w:rsid w:val="00AB1BED"/>
    <w:rsid w:val="00AD6327"/>
    <w:rsid w:val="00AE0140"/>
    <w:rsid w:val="00B063B0"/>
    <w:rsid w:val="00B069C5"/>
    <w:rsid w:val="00B2297B"/>
    <w:rsid w:val="00B41A5B"/>
    <w:rsid w:val="00B77971"/>
    <w:rsid w:val="00B86276"/>
    <w:rsid w:val="00B9119C"/>
    <w:rsid w:val="00BA43B6"/>
    <w:rsid w:val="00BB6BF7"/>
    <w:rsid w:val="00BB708F"/>
    <w:rsid w:val="00C16F15"/>
    <w:rsid w:val="00C36552"/>
    <w:rsid w:val="00C54454"/>
    <w:rsid w:val="00C63B92"/>
    <w:rsid w:val="00CF49EA"/>
    <w:rsid w:val="00D436E5"/>
    <w:rsid w:val="00D43E24"/>
    <w:rsid w:val="00D757E4"/>
    <w:rsid w:val="00D84ACE"/>
    <w:rsid w:val="00E57094"/>
    <w:rsid w:val="00F5618E"/>
    <w:rsid w:val="00FC2AD0"/>
    <w:rsid w:val="00FD7307"/>
    <w:rsid w:val="00FF0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0798"/>
  <w15:chartTrackingRefBased/>
  <w15:docId w15:val="{3B34BD42-3476-4385-8186-AC9EBFB0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3B92"/>
    <w:rPr>
      <w:color w:val="0563C1" w:themeColor="hyperlink"/>
      <w:u w:val="single"/>
    </w:rPr>
  </w:style>
  <w:style w:type="paragraph" w:styleId="Kopfzeile">
    <w:name w:val="header"/>
    <w:basedOn w:val="Standard"/>
    <w:link w:val="KopfzeileZchn"/>
    <w:uiPriority w:val="99"/>
    <w:unhideWhenUsed/>
    <w:rsid w:val="00695D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D9F"/>
  </w:style>
  <w:style w:type="paragraph" w:styleId="Fuzeile">
    <w:name w:val="footer"/>
    <w:basedOn w:val="Standard"/>
    <w:link w:val="FuzeileZchn"/>
    <w:uiPriority w:val="99"/>
    <w:unhideWhenUsed/>
    <w:rsid w:val="00695D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D9F"/>
  </w:style>
  <w:style w:type="character" w:styleId="NichtaufgelsteErwhnung">
    <w:name w:val="Unresolved Mention"/>
    <w:basedOn w:val="Absatz-Standardschriftart"/>
    <w:uiPriority w:val="99"/>
    <w:semiHidden/>
    <w:unhideWhenUsed/>
    <w:rsid w:val="00103E78"/>
    <w:rPr>
      <w:color w:val="605E5C"/>
      <w:shd w:val="clear" w:color="auto" w:fill="E1DFDD"/>
    </w:rPr>
  </w:style>
  <w:style w:type="character" w:styleId="BesuchterLink">
    <w:name w:val="FollowedHyperlink"/>
    <w:basedOn w:val="Absatz-Standardschriftart"/>
    <w:uiPriority w:val="99"/>
    <w:semiHidden/>
    <w:unhideWhenUsed/>
    <w:rsid w:val="00B22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Bless</dc:creator>
  <cp:keywords/>
  <dc:description/>
  <cp:lastModifiedBy>Tanja Bless</cp:lastModifiedBy>
  <cp:revision>2</cp:revision>
  <cp:lastPrinted>2021-01-28T13:42:00Z</cp:lastPrinted>
  <dcterms:created xsi:type="dcterms:W3CDTF">2023-04-13T14:29:00Z</dcterms:created>
  <dcterms:modified xsi:type="dcterms:W3CDTF">2023-04-13T14:29:00Z</dcterms:modified>
</cp:coreProperties>
</file>